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3094" w:rsidRPr="000F7A4D" w:rsidRDefault="00527003" w:rsidP="006645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P</w:t>
            </w:r>
            <w:proofErr w:type="gramEnd"/>
            <w:r w:rsidRPr="000F7A4D">
              <w:rPr>
                <w:b/>
                <w:bCs/>
                <w:sz w:val="20"/>
                <w:szCs w:val="20"/>
              </w:rPr>
              <w:t xml:space="preserve"> 2205, </w:t>
            </w:r>
            <w:r>
              <w:rPr>
                <w:b/>
                <w:bCs/>
                <w:sz w:val="20"/>
                <w:szCs w:val="20"/>
                <w:lang w:val="en-US"/>
              </w:rPr>
              <w:t>AP</w:t>
            </w:r>
            <w:r w:rsidRPr="000F7A4D">
              <w:rPr>
                <w:b/>
                <w:bCs/>
                <w:sz w:val="20"/>
                <w:szCs w:val="20"/>
              </w:rPr>
              <w:t xml:space="preserve"> 2206, </w:t>
            </w:r>
            <w:r>
              <w:rPr>
                <w:b/>
                <w:bCs/>
                <w:sz w:val="20"/>
                <w:szCs w:val="20"/>
                <w:lang w:val="en-US"/>
              </w:rPr>
              <w:t>AP</w:t>
            </w:r>
            <w:r w:rsidRPr="000F7A4D">
              <w:rPr>
                <w:b/>
                <w:bCs/>
                <w:sz w:val="20"/>
                <w:szCs w:val="20"/>
              </w:rPr>
              <w:t xml:space="preserve"> 2208</w:t>
            </w:r>
          </w:p>
          <w:p w:rsidR="006645E2" w:rsidRPr="000F7A4D" w:rsidRDefault="006645E2" w:rsidP="006645E2">
            <w:pPr>
              <w:jc w:val="center"/>
              <w:rPr>
                <w:sz w:val="20"/>
                <w:szCs w:val="20"/>
              </w:rPr>
            </w:pPr>
            <w:r w:rsidRPr="00D33094">
              <w:rPr>
                <w:b/>
                <w:bCs/>
                <w:sz w:val="20"/>
                <w:szCs w:val="22"/>
                <w:lang w:val="kk-KZ"/>
              </w:rPr>
              <w:t>Әкі</w:t>
            </w:r>
            <w:r w:rsidR="00527003">
              <w:rPr>
                <w:b/>
                <w:bCs/>
                <w:sz w:val="20"/>
                <w:szCs w:val="22"/>
                <w:lang w:val="kk-KZ"/>
              </w:rPr>
              <w:t>мшілік құқық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F7A4D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645E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Исабеков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D33094">
            <w:pPr>
              <w:jc w:val="both"/>
              <w:rPr>
                <w:sz w:val="20"/>
                <w:szCs w:val="20"/>
              </w:rPr>
            </w:pPr>
            <w:r w:rsidRPr="00D33094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Default="0028015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Алихан Қ.Н.</w:t>
            </w:r>
          </w:p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0F7A4D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CB6FE1" w:rsidRDefault="0028015C" w:rsidP="00F10360">
            <w:pPr>
              <w:jc w:val="both"/>
              <w:rPr>
                <w:sz w:val="22"/>
                <w:szCs w:val="22"/>
                <w:lang w:val="kk-KZ"/>
              </w:rPr>
            </w:pPr>
            <w:r w:rsidRPr="00CB6FE1">
              <w:rPr>
                <w:sz w:val="22"/>
                <w:szCs w:val="22"/>
                <w:lang w:val="kk-KZ"/>
              </w:rPr>
              <w:t>k</w:t>
            </w:r>
            <w:r w:rsidRPr="0028015C">
              <w:rPr>
                <w:sz w:val="22"/>
                <w:szCs w:val="22"/>
                <w:lang w:val="kk-KZ"/>
              </w:rPr>
              <w:t>an.alikhan</w:t>
            </w:r>
            <w:r w:rsidRPr="00CB6FE1">
              <w:rPr>
                <w:sz w:val="22"/>
                <w:szCs w:val="22"/>
                <w:lang w:val="kk-KZ"/>
              </w:rPr>
              <w:t>@gmail.com</w:t>
            </w:r>
          </w:p>
          <w:p w:rsidR="00A77510" w:rsidRPr="0028015C" w:rsidRDefault="00D33094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1F71B0">
              <w:rPr>
                <w:sz w:val="22"/>
                <w:szCs w:val="22"/>
                <w:lang w:val="kk-KZ"/>
              </w:rPr>
              <w:t>ernuron@mail.ru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28015C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+7 702-795-00-00</w:t>
            </w:r>
          </w:p>
          <w:p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0F7A4D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6738F" w:rsidRDefault="00F5315F" w:rsidP="00B77F6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Қазақстан </w:t>
            </w:r>
            <w:r w:rsidR="00CB6FE1" w:rsidRPr="00893FD7">
              <w:rPr>
                <w:sz w:val="20"/>
                <w:szCs w:val="20"/>
                <w:lang w:val="kk-KZ"/>
              </w:rPr>
              <w:t>Республикасында мемлекеттік реттеу және басқарудың құқықтық аспектілерін қарастыру, саралау, ҚР-дағы мемлекеттік басқару туралы фундаменталдық түсініктерді қалыптастыру.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A6738F" w:rsidRPr="00F00BA9" w:rsidRDefault="00A6738F" w:rsidP="00B77F6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00BA9">
              <w:rPr>
                <w:color w:val="000000"/>
                <w:sz w:val="20"/>
                <w:szCs w:val="20"/>
                <w:lang w:val="kk-KZ"/>
              </w:rPr>
              <w:t>Окытылатын болады:</w:t>
            </w:r>
          </w:p>
          <w:p w:rsidR="00A02A85" w:rsidRPr="00893FD7" w:rsidRDefault="00F5315F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Б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иліктің атқарушы органдары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ның қызметінде құқық нормаларын қолдана білу;әкімшілік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мәжбүр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-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 xml:space="preserve">леу және әкімшілік жауапкершілік саласындағы құқықтық құжаттарды ресімдей, 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жүйелей білу;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 xml:space="preserve"> Әкімшілік құқық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тың қайнар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 xml:space="preserve"> көздері; әкімшілік-құқық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-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тық қатынастардың мазмұны; әкімшілік құқ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ық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субъектіле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рі; әкімшілік-құқықтық әдістер;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әкімшілік</w:t>
            </w:r>
            <w:r w:rsidR="00893FD7">
              <w:rPr>
                <w:color w:val="000000"/>
                <w:sz w:val="20"/>
                <w:szCs w:val="20"/>
                <w:lang w:val="kk-KZ"/>
              </w:rPr>
              <w:t xml:space="preserve"> жауапкершілік; </w:t>
            </w:r>
            <w:r w:rsidR="00893FD7">
              <w:rPr>
                <w:color w:val="000000"/>
                <w:sz w:val="20"/>
                <w:szCs w:val="20"/>
                <w:lang w:val="kk-KZ"/>
              </w:rPr>
              <w:lastRenderedPageBreak/>
              <w:t>әкімшілік құқық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бұзушы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лықтардың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түрл</w:t>
            </w:r>
            <w:r w:rsidR="00893FD7" w:rsidRPr="00893FD7">
              <w:rPr>
                <w:color w:val="000000"/>
                <w:sz w:val="20"/>
                <w:szCs w:val="20"/>
                <w:lang w:val="kk-KZ"/>
              </w:rPr>
              <w:t>е</w:t>
            </w:r>
            <w:r w:rsidR="00D33094" w:rsidRPr="00893FD7">
              <w:rPr>
                <w:color w:val="000000"/>
                <w:sz w:val="20"/>
                <w:szCs w:val="20"/>
                <w:lang w:val="kk-KZ"/>
              </w:rPr>
              <w:t>рі.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lastRenderedPageBreak/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0F7A4D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0F7A4D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0F7A4D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0F7A4D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органдарының ұйымдастырылуы мен қызметінің қағидаларын, олардың құрылымын, өкілеттіктерін талдау.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0F7A4D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0F7A4D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0F7A4D">
              <w:rPr>
                <w:sz w:val="20"/>
                <w:szCs w:val="20"/>
                <w:lang w:val="kk-KZ"/>
              </w:rPr>
              <w:t>М</w:t>
            </w:r>
            <w:r w:rsidR="00117C97" w:rsidRPr="00893FD7">
              <w:rPr>
                <w:sz w:val="20"/>
                <w:szCs w:val="20"/>
                <w:lang w:val="kk-KZ"/>
              </w:rPr>
              <w:t>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0F7A4D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0F7A4D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0F7A4D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0F7A4D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0F7A4D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0F7A4D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0F7A4D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0F7A4D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1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2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0F7A4D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0F7A4D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пәні,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түсінігі және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түсінігі және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0F7A4D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0F7A4D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0F7A4D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0F7A4D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0F7A4D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0F7A4D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0ED" w:rsidRDefault="009B30ED" w:rsidP="004C6A23">
      <w:r>
        <w:separator/>
      </w:r>
    </w:p>
  </w:endnote>
  <w:endnote w:type="continuationSeparator" w:id="0">
    <w:p w:rsidR="009B30ED" w:rsidRDefault="009B30ED" w:rsidP="004C6A23">
      <w:r>
        <w:continuationSeparator/>
      </w:r>
    </w:p>
  </w:endnote>
  <w:endnote w:type="continuationNotice" w:id="1">
    <w:p w:rsidR="009B30ED" w:rsidRDefault="009B30E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0ED" w:rsidRDefault="009B30ED" w:rsidP="004C6A23">
      <w:r>
        <w:separator/>
      </w:r>
    </w:p>
  </w:footnote>
  <w:footnote w:type="continuationSeparator" w:id="0">
    <w:p w:rsidR="009B30ED" w:rsidRDefault="009B30ED" w:rsidP="004C6A23">
      <w:r>
        <w:continuationSeparator/>
      </w:r>
    </w:p>
  </w:footnote>
  <w:footnote w:type="continuationNotice" w:id="1">
    <w:p w:rsidR="009B30ED" w:rsidRDefault="009B30E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30ED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ilet.gov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6F3A4-4F5D-4E92-AC8F-8685CD9F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28</cp:revision>
  <cp:lastPrinted>2023-06-26T06:36:00Z</cp:lastPrinted>
  <dcterms:created xsi:type="dcterms:W3CDTF">2023-07-02T15:43:00Z</dcterms:created>
  <dcterms:modified xsi:type="dcterms:W3CDTF">2023-09-01T10:21:00Z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